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276" w:rsidRPr="005A5DE1" w:rsidRDefault="00762276" w:rsidP="005A5DE1">
      <w:pPr>
        <w:pStyle w:val="NormalWeb"/>
        <w:jc w:val="both"/>
        <w:rPr>
          <w:strike/>
        </w:rPr>
      </w:pPr>
      <w:bookmarkStart w:id="0" w:name="_GoBack"/>
      <w:bookmarkEnd w:id="0"/>
      <w:r w:rsidRPr="005A5DE1">
        <w:t>Üniversitemizde Öğrenci Temsilcileri seçimi bu akademik yılda çevrimiçi (</w:t>
      </w:r>
      <w:proofErr w:type="gramStart"/>
      <w:r w:rsidRPr="005A5DE1">
        <w:t>online</w:t>
      </w:r>
      <w:proofErr w:type="gramEnd"/>
      <w:r w:rsidRPr="005A5DE1">
        <w:t xml:space="preserve"> ) olarak “</w:t>
      </w:r>
      <w:hyperlink r:id="rId4" w:tgtFrame="_blank" w:history="1">
        <w:r w:rsidRPr="005A5DE1">
          <w:rPr>
            <w:rStyle w:val="Kpr"/>
          </w:rPr>
          <w:t>Yükseköğretim Kurumları Öğrenci Konseyleri ve Yükseköğretim Kurumları Ulusal Öğrenci Konseyi Yönetmeliği</w:t>
        </w:r>
      </w:hyperlink>
      <w:r w:rsidRPr="005A5DE1">
        <w:t xml:space="preserve"> “ ve “ </w:t>
      </w:r>
      <w:r w:rsidRPr="005A5DE1">
        <w:rPr>
          <w:rStyle w:val="Gl"/>
        </w:rPr>
        <w:t xml:space="preserve">Atılım Üniversitesi Öğrenci Konseyi Seçim Yönergesi ” hükümlerine uygun olarak 27 Kasım-25 Aralık 2020 tarihleri arasında yapılacaktır. </w:t>
      </w:r>
      <w:r w:rsidRPr="005A5DE1">
        <w:rPr>
          <w:strike/>
        </w:rPr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Öğrenci Seçimleri Uygulama esaslarına göre,</w:t>
      </w:r>
    </w:p>
    <w:p w:rsidR="00762276" w:rsidRPr="005A5DE1" w:rsidRDefault="00762276" w:rsidP="005A5DE1">
      <w:pPr>
        <w:pStyle w:val="NormalWeb"/>
        <w:jc w:val="both"/>
      </w:pPr>
      <w:r w:rsidRPr="005A5DE1">
        <w:t>a)      Her akademik birimin Seçim Kurulu (Fakülte/ Yüksekokul / MYO seçim kurulları) Öğrencilerin Temsilci adaylık başvurularını alıp, başvuranların adaylıklarını Yükseköğretim Kurumları Öğrenci Konseyleri ve Yükseköğretim Kurumları Ulusal Öğrenci Konseyi Yönetmeliğinin ve Atılım Üniversitesi Öğrenci Konseyi Seçim Yönergesinin 6 (1) Maddesinde belirtilen nitelikler bakımından değerlendirir. Kesinleşen adayların listesinin ilanı ve adaylık itirazlarının incelenip karara bağlanmasından sonra, aday listesini İlgili akademik birimin üst yöneticisine iletir, ayrıca adayların seçim propagandalarını takip eder.</w:t>
      </w:r>
    </w:p>
    <w:p w:rsidR="00270AAF" w:rsidRPr="005A5DE1" w:rsidRDefault="00270AAF" w:rsidP="005A5DE1">
      <w:pPr>
        <w:pStyle w:val="NormalWeb"/>
        <w:jc w:val="both"/>
        <w:rPr>
          <w:b/>
          <w:i/>
        </w:rPr>
      </w:pPr>
      <w:r w:rsidRPr="005A5DE1">
        <w:rPr>
          <w:b/>
          <w:i/>
        </w:rPr>
        <w:t>Seçmen listeleri her Bölümün kayıtlı Aktif öğrencilerinden oluşur.</w:t>
      </w:r>
      <w:r w:rsidR="00606129" w:rsidRPr="005A5DE1">
        <w:rPr>
          <w:b/>
          <w:i/>
        </w:rPr>
        <w:t xml:space="preserve"> Bu öğrenciler sistem üzerinden oylarını kullanabileceklerdir.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b)     </w:t>
      </w:r>
      <w:r w:rsidR="00270AAF" w:rsidRPr="005A5DE1">
        <w:t xml:space="preserve">Fakülte/ Yüksekokul / MYO seçim kurulları, </w:t>
      </w:r>
      <w:r w:rsidRPr="005A5DE1">
        <w:t xml:space="preserve"> Bölüm Temsilcilerinin </w:t>
      </w:r>
      <w:proofErr w:type="gramStart"/>
      <w:r w:rsidRPr="005A5DE1">
        <w:t>online</w:t>
      </w:r>
      <w:proofErr w:type="gramEnd"/>
      <w:r w:rsidRPr="005A5DE1">
        <w:t xml:space="preserve"> olarak belirlenmesinden sonra Fakülte/Yüksekokul/Meslek Yüksek Okulu temsilcilerinin belirlenebilmesine esas olacak aday listesini belirler ve birim üst yönetimine iletir.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c)      İlgili akademik birimin Dekan / Müdürü önce </w:t>
      </w:r>
      <w:r w:rsidRPr="005A5DE1">
        <w:rPr>
          <w:rStyle w:val="Vurgu"/>
        </w:rPr>
        <w:t>Bölüm temsilcisi aday listesini</w:t>
      </w:r>
      <w:r w:rsidRPr="005A5DE1">
        <w:t xml:space="preserve">, sonraki süreçte ise </w:t>
      </w:r>
      <w:r w:rsidRPr="005A5DE1">
        <w:rPr>
          <w:rStyle w:val="Vurgu"/>
        </w:rPr>
        <w:t>Fakülte/Yüksekokul/Meslek Yüksekokulu temsilcisi aday listesini</w:t>
      </w:r>
      <w:r w:rsidRPr="005A5DE1">
        <w:t xml:space="preserve"> </w:t>
      </w:r>
      <w:proofErr w:type="gramStart"/>
      <w:r w:rsidRPr="005A5DE1">
        <w:t>online</w:t>
      </w:r>
      <w:proofErr w:type="gramEnd"/>
      <w:r w:rsidRPr="005A5DE1">
        <w:t xml:space="preserve"> seçim listelerinin oluşturulması için Öğrenci Dekanlığına iletir.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FB613E" w:rsidRPr="005A5DE1" w:rsidRDefault="00762276" w:rsidP="005A5DE1">
      <w:pPr>
        <w:pStyle w:val="NormalWeb"/>
        <w:jc w:val="both"/>
      </w:pPr>
      <w:r w:rsidRPr="005A5DE1">
        <w:t xml:space="preserve">Online seçim yöntemi aşağıda açıklandığı şekilde uygulanır; bu bilgiler öğrencilere de ayrıca duyurulur. </w:t>
      </w:r>
    </w:p>
    <w:p w:rsidR="00FB613E" w:rsidRPr="005A5DE1" w:rsidRDefault="00FB613E" w:rsidP="005A5DE1">
      <w:pPr>
        <w:pStyle w:val="NormalWeb"/>
        <w:jc w:val="both"/>
      </w:pPr>
    </w:p>
    <w:p w:rsidR="00762276" w:rsidRPr="005A5DE1" w:rsidRDefault="00762276" w:rsidP="005A5DE1">
      <w:pPr>
        <w:pStyle w:val="NormalWeb"/>
        <w:jc w:val="both"/>
      </w:pPr>
      <w:r w:rsidRPr="005A5DE1">
        <w:rPr>
          <w:rStyle w:val="Gl"/>
        </w:rPr>
        <w:t>Bölüm Öğrenci Temsilciliği seçimleri:</w:t>
      </w:r>
    </w:p>
    <w:p w:rsidR="00762276" w:rsidRPr="005A5DE1" w:rsidRDefault="00762276" w:rsidP="005A5DE1">
      <w:pPr>
        <w:pStyle w:val="NormalWeb"/>
        <w:jc w:val="both"/>
      </w:pPr>
      <w:r w:rsidRPr="005A5DE1">
        <w:rPr>
          <w:rStyle w:val="Gl"/>
        </w:rPr>
        <w:t> </w:t>
      </w:r>
      <w:r w:rsidRPr="005A5DE1">
        <w:t xml:space="preserve">Fakülteler tarafından her bölüme ait bölüm öğrenci temsilcisi adaylarının listesi Öğrenci Dekanlığına gönderilecektir. Öğrenci İşleri Direktörlüğü’nce  her bölüme ait seçim anketi (Türkçe/ </w:t>
      </w:r>
      <w:r w:rsidR="00F74441" w:rsidRPr="005A5DE1">
        <w:t>İngilizce</w:t>
      </w:r>
      <w:r w:rsidRPr="005A5DE1">
        <w:t>) oluşturulacaktır.</w:t>
      </w:r>
    </w:p>
    <w:p w:rsidR="00762276" w:rsidRPr="005A5DE1" w:rsidRDefault="00762276" w:rsidP="005A5DE1">
      <w:pPr>
        <w:pStyle w:val="NormalWeb"/>
        <w:jc w:val="both"/>
      </w:pPr>
      <w:r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Bölüm </w:t>
      </w:r>
      <w:r w:rsidR="00727954">
        <w:t>temsilcisi seçimleri çevrim</w:t>
      </w:r>
      <w:r w:rsidRPr="005A5DE1">
        <w:t>içi (</w:t>
      </w:r>
      <w:proofErr w:type="gramStart"/>
      <w:r w:rsidRPr="005A5DE1">
        <w:t>online</w:t>
      </w:r>
      <w:proofErr w:type="gramEnd"/>
      <w:r w:rsidRPr="005A5DE1">
        <w:t>) olarak 16 Aralık 2020 günü ATACS üzerinden açılan seçim anketi üzerinden yap</w:t>
      </w:r>
      <w:r w:rsidR="00727954">
        <w:t>ılacakt</w:t>
      </w:r>
      <w:r w:rsidRPr="005A5DE1">
        <w:t xml:space="preserve">ır. Öğrenciler kendi bölümlerine ait öğrenci temsilcisi seçimlerini </w:t>
      </w:r>
      <w:r w:rsidR="00F12E8C" w:rsidRPr="005A5DE1">
        <w:t>aşağıda verilen açıklamal</w:t>
      </w:r>
      <w:r w:rsidRPr="005A5DE1">
        <w:t>ı ekran görüntülerinde gösterildiği şekilde  yapabileceklerdir.</w:t>
      </w:r>
    </w:p>
    <w:p w:rsidR="00F12E8C" w:rsidRPr="005A5DE1" w:rsidRDefault="00F12E8C" w:rsidP="005A5DE1">
      <w:pPr>
        <w:pStyle w:val="NormalWeb"/>
        <w:jc w:val="both"/>
      </w:pPr>
      <w:r w:rsidRPr="005A5DE1">
        <w:lastRenderedPageBreak/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 xml:space="preserve">Öğrenciler kendilerine bildirilen </w:t>
      </w:r>
      <w:proofErr w:type="gramStart"/>
      <w:r w:rsidRPr="005A5DE1">
        <w:t>online</w:t>
      </w:r>
      <w:proofErr w:type="gramEnd"/>
      <w:r w:rsidRPr="005A5DE1">
        <w:t xml:space="preserve"> bağlantı bilgileriyle giriş yaparak temsilci adayları için oy kullanırlar. Her öğrencinin 1 kez oy kullanması mümkündür.</w:t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5DE1">
        <w:rPr>
          <w:rFonts w:ascii="Times New Roman" w:hAnsi="Times New Roman" w:cs="Times New Roman"/>
          <w:b/>
          <w:bCs/>
          <w:sz w:val="24"/>
          <w:szCs w:val="24"/>
        </w:rPr>
        <w:t>Bölüm Öğrenci Temsilcisi seçimleri: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sz w:val="24"/>
          <w:szCs w:val="24"/>
        </w:rPr>
        <w:t>Fakülteler tarafından her bölüme ait bölüm öğrenci temsilcisi adaylarının listesi Öğrenci Dekanlığına gönderilecektir. Öğrenci İşleri Direktörlüğü’nce her bölüme ait seçim anketi (Türkçe/ İngilizce) oluşturulacaktır.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sz w:val="24"/>
          <w:szCs w:val="24"/>
        </w:rPr>
        <w:t>Bölüm Öğrenci Temsilcisi seçimleri ATACS üzerinden çevrim içi (</w:t>
      </w:r>
      <w:proofErr w:type="gramStart"/>
      <w:r w:rsidRPr="005A5DE1">
        <w:rPr>
          <w:rFonts w:ascii="Times New Roman" w:hAnsi="Times New Roman" w:cs="Times New Roman"/>
          <w:sz w:val="24"/>
          <w:szCs w:val="24"/>
        </w:rPr>
        <w:t>online</w:t>
      </w:r>
      <w:proofErr w:type="gramEnd"/>
      <w:r w:rsidRPr="005A5DE1">
        <w:rPr>
          <w:rFonts w:ascii="Times New Roman" w:hAnsi="Times New Roman" w:cs="Times New Roman"/>
          <w:sz w:val="24"/>
          <w:szCs w:val="24"/>
        </w:rPr>
        <w:t xml:space="preserve">) olarak 15 Aralık 2020 </w:t>
      </w:r>
      <w:r w:rsidR="00F74441" w:rsidRPr="005A5DE1">
        <w:rPr>
          <w:rFonts w:ascii="Times New Roman" w:hAnsi="Times New Roman" w:cs="Times New Roman"/>
          <w:sz w:val="24"/>
          <w:szCs w:val="24"/>
        </w:rPr>
        <w:t>günü saat</w:t>
      </w:r>
      <w:r w:rsidRPr="005A5DE1">
        <w:rPr>
          <w:rFonts w:ascii="Times New Roman" w:hAnsi="Times New Roman" w:cs="Times New Roman"/>
          <w:sz w:val="24"/>
          <w:szCs w:val="24"/>
        </w:rPr>
        <w:t xml:space="preserve">: 23:59 </w:t>
      </w:r>
      <w:r w:rsidR="00F74441" w:rsidRPr="005A5DE1">
        <w:rPr>
          <w:rFonts w:ascii="Times New Roman" w:hAnsi="Times New Roman" w:cs="Times New Roman"/>
          <w:sz w:val="24"/>
          <w:szCs w:val="24"/>
        </w:rPr>
        <w:t>ile 16</w:t>
      </w:r>
      <w:r w:rsidRPr="005A5DE1">
        <w:rPr>
          <w:rFonts w:ascii="Times New Roman" w:hAnsi="Times New Roman" w:cs="Times New Roman"/>
          <w:sz w:val="24"/>
          <w:szCs w:val="24"/>
        </w:rPr>
        <w:t xml:space="preserve"> Aralık 2020 günü saat:23:59 arasında açılan seçim anketi üzerinden yapılacaktır.</w:t>
      </w:r>
    </w:p>
    <w:p w:rsidR="00F12E8C" w:rsidRPr="005A5DE1" w:rsidRDefault="00F12E8C" w:rsidP="005A5DE1">
      <w:pPr>
        <w:jc w:val="both"/>
        <w:rPr>
          <w:rFonts w:ascii="Times New Roman" w:hAnsi="Times New Roman" w:cs="Times New Roman"/>
          <w:sz w:val="24"/>
          <w:szCs w:val="24"/>
        </w:rPr>
      </w:pPr>
      <w:r w:rsidRPr="005A5DE1">
        <w:rPr>
          <w:rFonts w:ascii="Times New Roman" w:hAnsi="Times New Roman" w:cs="Times New Roman"/>
          <w:b/>
          <w:bCs/>
          <w:sz w:val="24"/>
          <w:szCs w:val="24"/>
        </w:rPr>
        <w:t>ATACS’tan Bölüm Öğrenci Temsilcisi Seçimleri</w:t>
      </w: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drawing>
          <wp:inline distT="0" distB="0" distL="0" distR="0">
            <wp:extent cx="6048375" cy="4076700"/>
            <wp:effectExtent l="0" t="0" r="9525" b="0"/>
            <wp:docPr id="8" name="Res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Resim 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lastRenderedPageBreak/>
        <w:drawing>
          <wp:inline distT="0" distB="0" distL="0" distR="0">
            <wp:extent cx="4629150" cy="7905750"/>
            <wp:effectExtent l="0" t="0" r="0" b="0"/>
            <wp:docPr id="6" name="Res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sim 6"/>
                    <pic:cNvPicPr/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</w:p>
    <w:p w:rsidR="00F12E8C" w:rsidRPr="005A5DE1" w:rsidRDefault="00F12E8C" w:rsidP="005A5DE1">
      <w:pPr>
        <w:pStyle w:val="NormalWeb"/>
        <w:jc w:val="both"/>
      </w:pPr>
      <w:r w:rsidRPr="005A5DE1">
        <w:rPr>
          <w:noProof/>
        </w:rPr>
        <w:drawing>
          <wp:inline distT="0" distB="0" distL="0" distR="0">
            <wp:extent cx="5086350" cy="3143250"/>
            <wp:effectExtent l="0" t="0" r="0" b="0"/>
            <wp:docPr id="5" name="Res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/>
                    <pic:cNvPicPr/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E8C" w:rsidRPr="005A5DE1" w:rsidRDefault="00F12E8C" w:rsidP="005A5DE1">
      <w:pPr>
        <w:pStyle w:val="NormalWeb"/>
        <w:jc w:val="both"/>
      </w:pPr>
    </w:p>
    <w:p w:rsidR="00762276" w:rsidRPr="005A5DE1" w:rsidRDefault="00762276" w:rsidP="00727954">
      <w:pPr>
        <w:pStyle w:val="NormalWeb"/>
        <w:jc w:val="both"/>
      </w:pPr>
      <w:r w:rsidRPr="005A5DE1">
        <w:t> Oy kullanma işlemini takiben sistem kapatıldıktan sonra, her Bölüm iç</w:t>
      </w:r>
      <w:r w:rsidR="00F74441" w:rsidRPr="005A5DE1">
        <w:t xml:space="preserve">in kullanılan oylama sonuçları </w:t>
      </w:r>
      <w:r w:rsidR="00F74441" w:rsidRPr="00727954">
        <w:t>Ö</w:t>
      </w:r>
      <w:r w:rsidRPr="00727954">
        <w:t>ğrenci Dekanlığı tarafından Fakülte Dekanlıkları /Yüksekokul/Meslek Yüksekokulu Müdürlüklerine</w:t>
      </w:r>
      <w:r w:rsidR="00727954" w:rsidRPr="00727954">
        <w:t xml:space="preserve"> </w:t>
      </w:r>
      <w:r w:rsidR="008F0703" w:rsidRPr="00727954">
        <w:t>17 Aralık 2020 günü 12:00’den sonr</w:t>
      </w:r>
      <w:r w:rsidR="00881215" w:rsidRPr="00727954">
        <w:t xml:space="preserve">a </w:t>
      </w:r>
      <w:r w:rsidRPr="00727954">
        <w:t>iletil</w:t>
      </w:r>
      <w:r w:rsidR="00881215" w:rsidRPr="00727954">
        <w:t>ecektir.</w:t>
      </w:r>
    </w:p>
    <w:p w:rsidR="00CC7BBD" w:rsidRPr="005A5DE1" w:rsidRDefault="00762276" w:rsidP="005A5DE1">
      <w:pPr>
        <w:pStyle w:val="NormalWeb"/>
        <w:jc w:val="both"/>
        <w:rPr>
          <w:rStyle w:val="Gl"/>
        </w:rPr>
      </w:pPr>
      <w:r w:rsidRPr="005A5DE1">
        <w:t>Fakülte/Yüksekokul/Meslek Yüksekokulu Seçim Kurullarınca  Yönerge hükümlerine  uygun olarak Bölüm Temsilcileri listesi oluşturularak Dekanlık/Müdürlükler tarafından, Bölüm Temsilcileri listesi bu kez Fakülte/Yüksekokul/Meslek Yüksekokulu Öğrenci Temsilcisinin seçilmesi için Öğrenci Dekanlığına iletilir.</w:t>
      </w:r>
    </w:p>
    <w:p w:rsidR="008848AA" w:rsidRPr="005A5DE1" w:rsidRDefault="008848AA" w:rsidP="005A5DE1">
      <w:pPr>
        <w:pStyle w:val="NormalWeb"/>
        <w:jc w:val="both"/>
        <w:rPr>
          <w:rStyle w:val="Gl"/>
        </w:rPr>
      </w:pPr>
    </w:p>
    <w:p w:rsidR="00762276" w:rsidRPr="005A5DE1" w:rsidRDefault="00F74441" w:rsidP="005A5DE1">
      <w:pPr>
        <w:pStyle w:val="NormalWeb"/>
        <w:jc w:val="both"/>
      </w:pPr>
      <w:r w:rsidRPr="005A5DE1">
        <w:rPr>
          <w:rStyle w:val="Gl"/>
        </w:rPr>
        <w:t xml:space="preserve">Fakülte/Yüksekokul/MYO </w:t>
      </w:r>
      <w:r w:rsidR="00CC7BBD" w:rsidRPr="005A5DE1">
        <w:rPr>
          <w:rStyle w:val="Gl"/>
        </w:rPr>
        <w:t>Öğrenci Temsilciliği seçimleri:</w:t>
      </w:r>
      <w:r w:rsidR="00762276" w:rsidRPr="005A5DE1">
        <w:t> </w:t>
      </w:r>
    </w:p>
    <w:p w:rsidR="00762276" w:rsidRPr="005A5DE1" w:rsidRDefault="00762276" w:rsidP="005A5DE1">
      <w:pPr>
        <w:pStyle w:val="NormalWeb"/>
        <w:jc w:val="both"/>
      </w:pPr>
      <w:r w:rsidRPr="005A5DE1">
        <w:t>Tüm Bölüm Temsilcilerine, Fakülte/Yüksekokul/Meslek Yüksekokulu Öğrenc</w:t>
      </w:r>
      <w:r w:rsidR="00F74441" w:rsidRPr="005A5DE1">
        <w:t xml:space="preserve">i Temsilcisinin seçilmesi için </w:t>
      </w:r>
      <w:r w:rsidRPr="005A5DE1">
        <w:t>yapılacak oylama yöntemini açıklayan bilgilendirme</w:t>
      </w:r>
      <w:proofErr w:type="gramStart"/>
      <w:r w:rsidR="005A5DE1" w:rsidRPr="00727954">
        <w:t>….</w:t>
      </w:r>
      <w:proofErr w:type="gramEnd"/>
      <w:r w:rsidR="005A5DE1" w:rsidRPr="00727954">
        <w:t xml:space="preserve">@student.atilim.edu.tr adresine mail ile </w:t>
      </w:r>
      <w:r w:rsidRPr="00727954">
        <w:t>iletilecektir.</w:t>
      </w:r>
    </w:p>
    <w:p w:rsidR="00F31BE6" w:rsidRPr="005A5DE1" w:rsidRDefault="00F31BE6" w:rsidP="005A5DE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31BE6" w:rsidRPr="005A5DE1" w:rsidSect="009C73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276"/>
    <w:rsid w:val="000F2D7E"/>
    <w:rsid w:val="00270AAF"/>
    <w:rsid w:val="005A5DE1"/>
    <w:rsid w:val="00606129"/>
    <w:rsid w:val="00727954"/>
    <w:rsid w:val="0075513F"/>
    <w:rsid w:val="00762276"/>
    <w:rsid w:val="00881215"/>
    <w:rsid w:val="008848AA"/>
    <w:rsid w:val="008F0703"/>
    <w:rsid w:val="009C7395"/>
    <w:rsid w:val="00BD31A4"/>
    <w:rsid w:val="00CC7BBD"/>
    <w:rsid w:val="00F12E8C"/>
    <w:rsid w:val="00F31BE6"/>
    <w:rsid w:val="00F74441"/>
    <w:rsid w:val="00F91300"/>
    <w:rsid w:val="00FB6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DB8C66-8F56-47C4-AF21-976C7360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3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2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762276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62276"/>
    <w:rPr>
      <w:b/>
      <w:bCs/>
    </w:rPr>
  </w:style>
  <w:style w:type="character" w:styleId="Vurgu">
    <w:name w:val="Emphasis"/>
    <w:basedOn w:val="VarsaylanParagrafYazTipi"/>
    <w:uiPriority w:val="20"/>
    <w:qFormat/>
    <w:rsid w:val="00762276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79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8.png@01D6C3D9.374D713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resmigazete.gov.tr/eskiler/2020/06/20200613-5.htm" TargetMode="External"/><Relationship Id="rId9" Type="http://schemas.openxmlformats.org/officeDocument/2006/relationships/image" Target="cid:image009.png@01D6C3D9.374D713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sulesline2014@gmail.com</cp:lastModifiedBy>
  <cp:revision>2</cp:revision>
  <dcterms:created xsi:type="dcterms:W3CDTF">2020-12-08T10:47:00Z</dcterms:created>
  <dcterms:modified xsi:type="dcterms:W3CDTF">2020-12-08T10:47:00Z</dcterms:modified>
</cp:coreProperties>
</file>